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Изначально Вышестоящий Дом Изначально Вышестоящего Отца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Школа Энергопотенциал</w:t>
      </w:r>
      <w:r>
        <w:rPr>
          <w:rFonts w:cs="Times New Roman" w:ascii="Times New Roman" w:hAnsi="Times New Roman"/>
          <w:b/>
          <w:sz w:val="24"/>
          <w:szCs w:val="24"/>
        </w:rPr>
        <w:t xml:space="preserve">ьного </w:t>
      </w:r>
      <w:r>
        <w:rPr>
          <w:rFonts w:cs="Times New Roman" w:ascii="Times New Roman" w:hAnsi="Times New Roman"/>
          <w:b/>
          <w:sz w:val="24"/>
          <w:szCs w:val="24"/>
        </w:rPr>
        <w:t xml:space="preserve"> С</w:t>
      </w:r>
      <w:r>
        <w:rPr>
          <w:rFonts w:cs="Times New Roman" w:ascii="Times New Roman" w:hAnsi="Times New Roman"/>
          <w:b/>
          <w:sz w:val="24"/>
          <w:szCs w:val="24"/>
        </w:rPr>
        <w:t>интеза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(ШЭПС)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Утверждаю. КХ  </w:t>
      </w:r>
      <w:r>
        <w:rPr>
          <w:rFonts w:cs="Times New Roman" w:ascii="Times New Roman" w:hAnsi="Times New Roman"/>
          <w:color w:val="FF0000"/>
          <w:sz w:val="24"/>
          <w:szCs w:val="24"/>
        </w:rPr>
        <w:t>2 марта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2026г.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Глава Школы: Черкасова Любовь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МО: Учение Синтеза ИВО сциентизмом энергопотенциала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Цель: Творение нового качества жизни субъекта 16-рицы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Задача:  Эталонность выражения субъекта 16-рицы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Устремление:  Преображение Материи каждым  Энергопотенциальным Синтезом.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Школа предполагает исследование влияния энергопотенциала на преображение видов жизни и включает: теоретическое и практическое обоснования и применение энергопотенциальным синтезом, повышение синтез-финансовой грамотности, благосостояние каждого, дискуссионный процесс, исследовательская деятельность, генезис, теургию,тренинги, практики, стяжания.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Синтез-план Школы основан на 16 семинаров переподготовки как компетентных, так и граждан устремлённых на данную Школу.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b/>
          <w:szCs w:val="24"/>
        </w:rPr>
      </w:pPr>
      <w:r>
        <w:rPr>
          <w:b/>
          <w:szCs w:val="24"/>
        </w:rPr>
        <w:t xml:space="preserve">Семинар. Человек синтезфизичности ИВО. 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Введение в Энергопотенциал Синтезфизичностью явлением энергопотенциального заряда синтезом носителей «Я-настоящего» и «Я-вечности» каждого.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Огнеобразы  Энергопотенциала . Спин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Общее парадигмальности Энергопотенциала</w:t>
      </w:r>
    </w:p>
    <w:p>
      <w:pPr>
        <w:pStyle w:val="ListParagraph"/>
        <w:spacing w:lineRule="auto" w:line="240" w:before="0" w:after="0"/>
        <w:ind w:hanging="0" w:left="0"/>
        <w:contextualSpacing/>
        <w:jc w:val="both"/>
        <w:rPr>
          <w:szCs w:val="24"/>
        </w:rPr>
      </w:pPr>
      <w:r>
        <w:rPr>
          <w:b/>
          <w:szCs w:val="24"/>
        </w:rPr>
        <w:t xml:space="preserve">             </w:t>
      </w:r>
      <w:r>
        <w:rPr>
          <w:szCs w:val="24"/>
        </w:rPr>
        <w:t xml:space="preserve">Субъектно-объектная характеристика категориального, понятийного аппаратов     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Человек природы по видам организации материи:реальностей,архетипов,  космоса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Формирование Человеческого ЭП, финансового потенциала субъекта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Стяжание 8 ричного Ядра Энергопотенциала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Классификация Энергопотенциала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ЭП мировых ИВДИВО зданий. Полномочный ЭП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Книга учета Энергопотенциала каждого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b/>
          <w:szCs w:val="24"/>
        </w:rPr>
      </w:pPr>
      <w:r>
        <w:rPr>
          <w:b/>
        </w:rPr>
        <w:t>Фиксация ЭП СФ в Метагалактическом ИВДИВО Космосе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b/>
          <w:szCs w:val="24"/>
        </w:rPr>
      </w:pPr>
      <w:r>
        <w:rPr>
          <w:b/>
          <w:szCs w:val="24"/>
        </w:rPr>
        <w:t>Семинар. Человек-Посвящённый ИВО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Синтез Финансового Потенциала ИВО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 xml:space="preserve">Частица Энергопотенциала 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Особенное парадигмальности Энергопотенциала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Переключённость на энергетику денег.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Энергопотенциал труда. Субъект потребитель ЭП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Энергопотенциальный баланс денежного обращения.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Валюта Империи.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Финансовый потенциал.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Имперский Потенциал Субъекта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Имперский Потенциал Объекта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Финансовые инструменты безопасности ИВДИВО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Площадка финансовых инструментов.Банки ИВДИВО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Технологии ЭПС с фиксацией в мировом ИВДИВО здании.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b/>
          <w:szCs w:val="24"/>
        </w:rPr>
      </w:pPr>
      <w:r>
        <w:rPr>
          <w:b/>
        </w:rPr>
        <w:t>Фиксация ЭП СФ  в Октавном ИВДИВО  Космосе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b/>
          <w:szCs w:val="24"/>
        </w:rPr>
      </w:pPr>
      <w:r>
        <w:rPr>
          <w:b/>
          <w:szCs w:val="24"/>
        </w:rPr>
        <w:t>Семинар. Человек- Служащий ИВО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Энергопотенциал Отец Человек Субъектов ИВО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Атом Энергопотенциала</w:t>
      </w:r>
      <w:bookmarkStart w:id="0" w:name="_GoBack"/>
      <w:bookmarkEnd w:id="0"/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Всеединое парадигмальности Энергопотенциала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Распознание однородности ЭП ОЧС ИВО. Плато ЭПС ИВДИВО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Вершение Энергопотенциала синтезом  реальностей, архетипов, космосов, ивдиво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16 ричная Теургия ЭПС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Стяжание 8 ричного Ядра ЭПС</w:t>
      </w:r>
    </w:p>
    <w:p>
      <w:pPr>
        <w:pStyle w:val="ListParagraph"/>
        <w:spacing w:lineRule="auto" w:line="240" w:before="0" w:after="0"/>
        <w:ind w:hanging="0" w:left="0"/>
        <w:contextualSpacing/>
        <w:jc w:val="both"/>
        <w:rPr>
          <w:szCs w:val="24"/>
        </w:rPr>
      </w:pPr>
      <w:r>
        <w:rPr>
          <w:szCs w:val="24"/>
        </w:rPr>
        <w:t xml:space="preserve">             </w:t>
      </w:r>
      <w:r>
        <w:rPr>
          <w:szCs w:val="24"/>
        </w:rPr>
        <w:t>8-рица явления верчения ИВДИВО ЭП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b/>
          <w:szCs w:val="24"/>
        </w:rPr>
      </w:pPr>
      <w:r>
        <w:rPr>
          <w:b/>
          <w:szCs w:val="24"/>
        </w:rPr>
        <w:t>Фиксация ЭП СФ  во Всеедином ИВДИВО</w:t>
      </w:r>
      <w:r>
        <w:rPr/>
        <w:t xml:space="preserve"> Космосе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b/>
          <w:szCs w:val="24"/>
        </w:rPr>
      </w:pPr>
      <w:r>
        <w:rPr>
          <w:b/>
          <w:szCs w:val="24"/>
        </w:rPr>
        <w:t>Семинар. Человек- Ипостась ИВО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786"/>
        <w:contextualSpacing/>
        <w:jc w:val="both"/>
        <w:rPr>
          <w:b w:val="false"/>
          <w:bCs w:val="false"/>
        </w:rPr>
      </w:pPr>
      <w:r>
        <w:rPr>
          <w:b w:val="false"/>
          <w:bCs w:val="false"/>
          <w:szCs w:val="24"/>
        </w:rPr>
        <w:t>Иерархический  Энергопотенциал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b w:val="false"/>
          <w:bCs w:val="false"/>
        </w:rPr>
      </w:pPr>
      <w:r>
        <w:rPr>
          <w:b w:val="false"/>
          <w:bCs w:val="false"/>
          <w:szCs w:val="24"/>
        </w:rPr>
        <w:t>Молекула Энергопотенциала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b w:val="false"/>
          <w:bCs w:val="false"/>
        </w:rPr>
      </w:pPr>
      <w:r>
        <w:rPr>
          <w:b w:val="false"/>
          <w:bCs w:val="false"/>
          <w:szCs w:val="24"/>
        </w:rPr>
        <w:t>Единичное парадигмальностиЭнергопотенциала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 xml:space="preserve">Природа возникновения обменного синтеза. 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/>
        <w:t>Управление Шаром финансового ЭП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/>
        <w:t xml:space="preserve">Управление Империо ЭПС. 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 xml:space="preserve">Классификация и целеполагание Обменного Синтеза. 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Управление технологиями Обменного Синтеза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/>
        <w:t>Книга ЭПС ИВДИВО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Теургия ЭПС как инструмент управления Обменного Синтеза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b/>
          <w:szCs w:val="24"/>
        </w:rPr>
      </w:pPr>
      <w:r>
        <w:rPr>
          <w:b/>
          <w:szCs w:val="24"/>
        </w:rPr>
        <w:t>Фиксация ЭП СФ в Извечном  ИВДИВО Космосе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szCs w:val="24"/>
        </w:rPr>
      </w:pPr>
      <w:r>
        <w:rPr>
          <w:b/>
          <w:szCs w:val="24"/>
        </w:rPr>
        <w:t>Семинар</w:t>
      </w:r>
      <w:r>
        <w:rPr>
          <w:szCs w:val="24"/>
        </w:rPr>
        <w:t xml:space="preserve">. </w:t>
      </w:r>
      <w:r>
        <w:rPr>
          <w:b/>
          <w:szCs w:val="24"/>
        </w:rPr>
        <w:t>Человек- Учитель ИВО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 xml:space="preserve">Экономика Энергопотенциала ИВО  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Элемент Энергопотенциала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Всеобъемлющее парадигмальности Энергопотенциала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Экономический синтез ИВО.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Новый экономический уклад.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Конфедеративность экономики ИВДИВО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Субъект 16-цы - управитель микро, макро материи в ИВДИВО.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Экономика  ИВДИВО-полисов ИВО.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Методологическая концепция теургии экономики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b/>
          <w:szCs w:val="24"/>
        </w:rPr>
      </w:pPr>
      <w:r>
        <w:rPr>
          <w:b/>
          <w:szCs w:val="24"/>
        </w:rPr>
        <w:t>Фиксация ЭП СФ в Метаизвечном ИВДИВО Космосе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b/>
          <w:szCs w:val="24"/>
        </w:rPr>
      </w:pPr>
      <w:r>
        <w:rPr>
          <w:b/>
          <w:szCs w:val="24"/>
        </w:rPr>
        <w:t>Семинар. Человек- Владыка ИВО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Стратагемия Энергопотенциала Высшей Метагалактической Расы(ВМР)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Всеобщее парадигмальности Энергопотенциала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 xml:space="preserve">Импульс ЭП СФ 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Полномочный Энергопотенциал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Территориальный Синтез ИВО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Взаимосвязь Человека и территории в Метагалактике.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Энергопотенциал территории.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Архетипический фактор ЭП СФ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Светское общение с Правительственными институтами ИВДИВО СФ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 xml:space="preserve">Имущественный комплекс каждого в архетипах материи. 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b/>
          <w:szCs w:val="24"/>
        </w:rPr>
      </w:pPr>
      <w:r>
        <w:rPr>
          <w:b/>
          <w:szCs w:val="24"/>
        </w:rPr>
        <w:t>Фиксация ЭП СФ в Октоизвечном ИВДИВО Космосе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b/>
          <w:szCs w:val="24"/>
        </w:rPr>
      </w:pPr>
      <w:r>
        <w:rPr>
          <w:b/>
          <w:szCs w:val="24"/>
        </w:rPr>
        <w:t>Семинар. Человек -Аватар ИВО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Космическая Информация  Энергопотенциала ИВО.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Частное парадигмальностиЭнергопотенциала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Позиция Наблюдателя.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>Энергопотенциал миров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>Синтезкосмический Энергопотенциал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>Светское общение с Правительственными институтами ИВДИВО СФ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Сканер энергопотенциала финансовых инструментов ИВО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b/>
          <w:szCs w:val="24"/>
        </w:rPr>
      </w:pPr>
      <w:r>
        <w:rPr>
          <w:b/>
          <w:szCs w:val="24"/>
        </w:rPr>
        <w:t>Фиксация ЭП СФ  во Всеизвечном  ИВДИВО Космосе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b/>
          <w:szCs w:val="24"/>
        </w:rPr>
      </w:pPr>
      <w:r>
        <w:rPr>
          <w:b/>
          <w:szCs w:val="24"/>
        </w:rPr>
        <w:t>Семинар. Человек- Отец ИВО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Иерархия  Энергпотенциала  ИВО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Иерархическое парадигмальности Энергопотенциала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Идеология Энергопотенциала в ИВДИВО-Полисах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План Синтеза каждого: базовые возможности, целеполагание, стратегическое планирование.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Частный План Синтеза Энергопотенциала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Светское общение с Правительственными институтами ИВДИВО СФ.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b/>
          <w:szCs w:val="24"/>
        </w:rPr>
      </w:pPr>
      <w:r>
        <w:rPr>
          <w:b/>
          <w:szCs w:val="24"/>
        </w:rPr>
        <w:t>Фиксация ЭП СФ в Суперизвечном ИВДИВО Космосе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b/>
          <w:szCs w:val="24"/>
        </w:rPr>
      </w:pPr>
      <w:r>
        <w:rPr>
          <w:b/>
          <w:szCs w:val="24"/>
        </w:rPr>
        <w:t>Семинар. Человек ИВО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Стратегия творения ЭПС синтезфизичностью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Несоизмеримое парадигмальности Энергопотенциала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Кругооборот финансов архетипично.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Финансовая, экономическая стратегия в ИВДИВО-полисах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Стратегия трудовых отношений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Единый Центр Управления Финансов в ИВДИВО-полисах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Финансовый Паспорт субъекта</w:t>
      </w:r>
    </w:p>
    <w:p>
      <w:pPr>
        <w:pStyle w:val="ListParagraph"/>
        <w:spacing w:lineRule="auto" w:line="240" w:before="0" w:after="0"/>
        <w:ind w:hanging="0" w:left="0"/>
        <w:contextualSpacing/>
        <w:jc w:val="both"/>
        <w:rPr>
          <w:b/>
          <w:szCs w:val="24"/>
        </w:rPr>
      </w:pPr>
      <w:r>
        <w:rPr>
          <w:b/>
          <w:szCs w:val="24"/>
        </w:rPr>
        <w:t xml:space="preserve">             </w:t>
      </w:r>
      <w:r>
        <w:rPr>
          <w:b/>
          <w:szCs w:val="24"/>
        </w:rPr>
        <w:t>Фиксация ЭП СФ в Высшем Метагалактическом ИВДИВО Космос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786"/>
        <w:contextualSpacing/>
        <w:jc w:val="both"/>
        <w:rPr>
          <w:b/>
          <w:szCs w:val="24"/>
        </w:rPr>
      </w:pPr>
      <w:r>
        <w:rPr>
          <w:b/>
          <w:szCs w:val="24"/>
        </w:rPr>
        <w:t>10.Семинар. Посвящённый ИВО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</w:t>
      </w:r>
      <w:r>
        <w:rPr>
          <w:rFonts w:cs="Times New Roman" w:ascii="Times New Roman" w:hAnsi="Times New Roman"/>
          <w:sz w:val="24"/>
          <w:szCs w:val="24"/>
        </w:rPr>
        <w:t>ИВДИВО -Развития Энергопотенциала  ИВО.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</w:t>
      </w:r>
      <w:r>
        <w:rPr>
          <w:rFonts w:cs="Times New Roman" w:ascii="Times New Roman" w:hAnsi="Times New Roman"/>
          <w:sz w:val="24"/>
          <w:szCs w:val="24"/>
        </w:rPr>
        <w:t>Неотчуждённое парадигмальности Энергопотенциала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Позиция Наблюдателя ИВО .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Парадигма ЭПС.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Метагалактические финансовые институты.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Паспорт  бюджета Государства.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b/>
          <w:szCs w:val="24"/>
        </w:rPr>
      </w:pPr>
      <w:r>
        <w:rPr>
          <w:b/>
          <w:szCs w:val="24"/>
        </w:rPr>
        <w:t>Фиксация ЭП СФ в Высшем Октавном ИВДИВО Космосе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786"/>
        <w:contextualSpacing/>
        <w:jc w:val="both"/>
        <w:rPr>
          <w:b/>
          <w:szCs w:val="24"/>
        </w:rPr>
      </w:pPr>
      <w:r>
        <w:rPr>
          <w:b/>
          <w:szCs w:val="24"/>
        </w:rPr>
        <w:t>11Семинар. Служащий ИВО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Цивилизация Синтеза ЭП  ИВО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Предельное парадигмальности Энергопотенциала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>Цивилизации Синтеза ИВО Энергопотенциально</w:t>
      </w:r>
    </w:p>
    <w:p>
      <w:pPr>
        <w:pStyle w:val="Normal"/>
        <w:spacing w:lineRule="auto" w:line="240" w:before="0" w:after="0"/>
        <w:ind w:hanging="0"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Эталонность  цивилизационности энергопотенциала явлением восьми  реализаций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b/>
          <w:sz w:val="24"/>
          <w:szCs w:val="24"/>
        </w:rPr>
        <w:t>Фиксация ЭП СФ в Высшем Всеедином ИВДИВО Космосе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786"/>
        <w:contextualSpacing/>
        <w:jc w:val="both"/>
        <w:rPr>
          <w:b/>
          <w:szCs w:val="24"/>
        </w:rPr>
      </w:pPr>
      <w:r>
        <w:rPr>
          <w:b/>
          <w:szCs w:val="24"/>
        </w:rPr>
        <w:t>12.Семинар. Ипостась ИВО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Научность Энергопотенциала ИВО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Фундаментальное парадигмальности Энергопотенциала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Фундаментальность инструментария  энергопотенциального Синтеза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Научная организация труда, экономики, финансов, денежного обращения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Выявление научной матрицы труда, валюты, банковской системы, финансов, экономики.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 xml:space="preserve">Структура Монетного Дома ИВДИВО. 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Позиция Исследователя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b/>
          <w:szCs w:val="24"/>
        </w:rPr>
      </w:pPr>
      <w:r>
        <w:rPr/>
        <w:t>Суверенная финансовая система ИВДИВО</w:t>
      </w:r>
    </w:p>
    <w:p>
      <w:pPr>
        <w:pStyle w:val="ListParagraph"/>
        <w:spacing w:lineRule="auto" w:line="240" w:before="0" w:after="0"/>
        <w:ind w:hanging="0" w:left="0"/>
        <w:contextualSpacing/>
        <w:jc w:val="both"/>
        <w:rPr>
          <w:b/>
          <w:szCs w:val="24"/>
        </w:rPr>
      </w:pPr>
      <w:r>
        <w:rPr>
          <w:b/>
          <w:szCs w:val="24"/>
        </w:rPr>
        <w:t xml:space="preserve">            </w:t>
      </w:r>
      <w:r>
        <w:rPr>
          <w:b/>
          <w:szCs w:val="24"/>
        </w:rPr>
        <w:t>Фиксация ЭП СФ в Высшем Извечном  ИВДИВО Космосе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786"/>
        <w:contextualSpacing/>
        <w:jc w:val="both"/>
        <w:rPr>
          <w:b/>
          <w:szCs w:val="24"/>
        </w:rPr>
      </w:pPr>
      <w:r>
        <w:rPr>
          <w:b/>
          <w:szCs w:val="24"/>
        </w:rPr>
        <w:t>13.Семинар. Учитель ИВО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Высшая Школа Синтеза ЭП  ИВО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Неизречённое парадигмальности Энергопотенциала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Культура Энергопотенциального Синтеза Синтезом и Огнём ИВАС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Высший пилотаж оперирования ЭП Синтезом ИВДИВО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Распределение заряда Энергопотенциал</w:t>
      </w:r>
      <w:r>
        <w:rPr>
          <w:szCs w:val="24"/>
        </w:rPr>
        <w:t xml:space="preserve">ьного синтеза </w:t>
      </w:r>
      <w:r>
        <w:rPr>
          <w:szCs w:val="24"/>
        </w:rPr>
        <w:t>по  оболочкам ИВДИВО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Энергопотенциальное взаимодействие  с16тью парами  ИВАС ИВО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rFonts w:cs="Times New Roman"/>
          <w:b/>
          <w:sz w:val="24"/>
          <w:szCs w:val="24"/>
        </w:rPr>
        <w:t>Фиксация ЭП СФ в Высшем Метаизвечном ИВДИВО Космосе</w:t>
      </w:r>
    </w:p>
    <w:p>
      <w:pPr>
        <w:pStyle w:val="ListParagraph"/>
        <w:spacing w:lineRule="auto" w:line="240" w:before="0" w:after="0"/>
        <w:ind w:hanging="0" w:left="0"/>
        <w:contextualSpacing/>
        <w:jc w:val="both"/>
        <w:rPr/>
      </w:pPr>
      <w:r>
        <w:rPr/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786"/>
        <w:contextualSpacing/>
        <w:jc w:val="both"/>
        <w:rPr>
          <w:b/>
          <w:szCs w:val="24"/>
        </w:rPr>
      </w:pPr>
      <w:r>
        <w:rPr>
          <w:b/>
          <w:szCs w:val="24"/>
        </w:rPr>
        <w:t>14.Семинар. Владыка ИВО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Высший Аттестационный Совет ЭП ОЧС ИВО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Неисповедимое парадигмальности Энергопотенциала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ИВДИВный  Энергопотенциал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Точки выбора Энергопотенциала 8 рицей реализации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Светское общение с Правительственными институтами СФ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Фиксация ЭП СФ в Высшем Октоизвечном  ИВДИВО Космосе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786"/>
        <w:contextualSpacing/>
        <w:jc w:val="both"/>
        <w:rPr>
          <w:b/>
          <w:szCs w:val="24"/>
        </w:rPr>
      </w:pPr>
      <w:r>
        <w:rPr>
          <w:b/>
          <w:szCs w:val="24"/>
        </w:rPr>
        <w:t>15.Семинар. Аватар ИВО</w:t>
      </w:r>
    </w:p>
    <w:p>
      <w:pPr>
        <w:pStyle w:val="ListParagraph"/>
        <w:spacing w:lineRule="auto" w:line="240" w:before="0" w:after="0"/>
        <w:ind w:hanging="0" w:left="0"/>
        <w:contextualSpacing/>
        <w:jc w:val="both"/>
        <w:rPr>
          <w:szCs w:val="24"/>
        </w:rPr>
      </w:pPr>
      <w:r>
        <w:rPr>
          <w:szCs w:val="24"/>
        </w:rPr>
        <w:t xml:space="preserve">            </w:t>
      </w:r>
      <w:r>
        <w:rPr>
          <w:szCs w:val="24"/>
        </w:rPr>
        <w:t>Философия Энергопотенциала  ИВО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Цельное парадигмальности Энергопотенциала</w:t>
      </w:r>
    </w:p>
    <w:p>
      <w:pPr>
        <w:pStyle w:val="ListParagraph"/>
        <w:spacing w:lineRule="auto" w:line="240" w:before="0" w:after="0"/>
        <w:ind w:hanging="0" w:left="0"/>
        <w:contextualSpacing/>
        <w:jc w:val="both"/>
        <w:rPr>
          <w:szCs w:val="24"/>
        </w:rPr>
      </w:pPr>
      <w:r>
        <w:rPr>
          <w:szCs w:val="24"/>
        </w:rPr>
        <w:t xml:space="preserve">            </w:t>
      </w:r>
      <w:r>
        <w:rPr>
          <w:szCs w:val="24"/>
        </w:rPr>
        <w:t xml:space="preserve">16 рица парадигмальности Энергопотенциала 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Диалектика Энергопотенциального Синтеза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b/>
          <w:sz w:val="24"/>
          <w:szCs w:val="24"/>
        </w:rPr>
        <w:t>Фиксация ЭП СФ в Высшем Всеизвечном  ИВДИВО Космосе</w:t>
      </w:r>
    </w:p>
    <w:p>
      <w:pPr>
        <w:pStyle w:val="ListParagraph"/>
        <w:spacing w:lineRule="auto" w:line="240" w:before="0" w:after="0"/>
        <w:ind w:hanging="0" w:left="0"/>
        <w:contextualSpacing/>
        <w:jc w:val="both"/>
        <w:rPr>
          <w:szCs w:val="24"/>
        </w:rPr>
      </w:pPr>
      <w:r>
        <w:rPr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720"/>
        <w:contextualSpacing/>
        <w:jc w:val="both"/>
        <w:rPr>
          <w:b/>
          <w:szCs w:val="24"/>
        </w:rPr>
      </w:pPr>
      <w:r>
        <w:rPr>
          <w:b/>
          <w:szCs w:val="24"/>
        </w:rPr>
        <w:t>16.Семинар. Отец ИВО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Стратегия ЭПС ИВДИВО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Синтезное парадигмальности Энергопотенциала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Универсализация ИВДИВО ЭП 16-цей субъекта.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Потенциал с-э развития каждого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Ивдивный энергопотенциал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Энергопотенциальный Синтез каждого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Подведение итогов. Парадигма ЭП СФ ИВДИВО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Перспективный взгляд на ЭП СФ ИВДИВО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b/>
          <w:szCs w:val="24"/>
        </w:rPr>
      </w:pPr>
      <w:r>
        <w:rPr>
          <w:b/>
        </w:rPr>
        <w:t>Фиксация ЭП СФ в Высшем Суперизвечном ИВДИВО Космосе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Ядро Энергопотенциала СФ ИВДИВО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>Ядро ЭП СФ ИВДИВО в Подразделении ИВДИВО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szCs w:val="24"/>
        </w:rPr>
      </w:pPr>
      <w:r>
        <w:rPr>
          <w:szCs w:val="24"/>
        </w:rPr>
        <w:t>Один семинар включает два дня по 6 часов.</w:t>
      </w:r>
    </w:p>
    <w:p>
      <w:pPr>
        <w:pStyle w:val="ListParagraph"/>
        <w:spacing w:lineRule="auto" w:line="264" w:before="0" w:after="0"/>
        <w:ind w:firstLine="709" w:left="0"/>
        <w:contextualSpacing/>
        <w:rPr>
          <w:b/>
          <w:bCs/>
          <w:color w:val="4F81BD"/>
          <w:szCs w:val="24"/>
        </w:rPr>
      </w:pPr>
      <w:r>
        <w:rPr>
          <w:b/>
          <w:bCs/>
          <w:color w:val="4F81BD"/>
          <w:szCs w:val="24"/>
        </w:rPr>
      </w:r>
    </w:p>
    <w:p>
      <w:pPr>
        <w:pStyle w:val="ListParagraph"/>
        <w:spacing w:lineRule="auto" w:line="240" w:before="0" w:after="0"/>
        <w:ind w:firstLine="720" w:left="0"/>
        <w:contextualSpacing/>
        <w:rPr>
          <w:szCs w:val="24"/>
        </w:rPr>
      </w:pPr>
      <w:r>
        <w:rPr>
          <w:szCs w:val="24"/>
        </w:rPr>
        <w:t>Энергопотенциальное участие в Школе соответствует ЭП за первый курс ФЧС     единиц за два дня</w:t>
      </w:r>
    </w:p>
    <w:p>
      <w:pPr>
        <w:pStyle w:val="ListParagraph"/>
        <w:spacing w:lineRule="auto" w:line="240" w:before="0" w:after="0"/>
        <w:ind w:firstLine="720" w:left="0"/>
        <w:contextualSpacing/>
        <w:rPr>
          <w:szCs w:val="24"/>
        </w:rPr>
      </w:pPr>
      <w:r>
        <w:rPr>
          <w:szCs w:val="24"/>
        </w:rPr>
      </w:r>
    </w:p>
    <w:p>
      <w:pPr>
        <w:pStyle w:val="ListParagraph"/>
        <w:spacing w:lineRule="auto" w:line="240" w:before="0" w:after="0"/>
        <w:ind w:firstLine="709" w:left="0"/>
        <w:contextualSpacing/>
        <w:rPr>
          <w:szCs w:val="24"/>
          <w:lang w:val="ru-RU"/>
        </w:rPr>
      </w:pPr>
      <w:r>
        <w:rPr>
          <w:szCs w:val="24"/>
        </w:rPr>
        <w:t xml:space="preserve">Заявки присылать по адресу: </w:t>
      </w:r>
      <w:hyperlink r:id="rId2">
        <w:r>
          <w:rPr>
            <w:rStyle w:val="Hyperlink"/>
            <w:szCs w:val="24"/>
            <w:lang w:val="en-US"/>
          </w:rPr>
          <w:t>ch</w:t>
        </w:r>
        <w:r>
          <w:rPr>
            <w:rStyle w:val="Hyperlink"/>
            <w:szCs w:val="24"/>
          </w:rPr>
          <w:t>.</w:t>
        </w:r>
        <w:r>
          <w:rPr>
            <w:rStyle w:val="Hyperlink"/>
            <w:szCs w:val="24"/>
            <w:lang w:val="en-US"/>
          </w:rPr>
          <w:t>l</w:t>
        </w:r>
        <w:r>
          <w:rPr>
            <w:rStyle w:val="Hyperlink"/>
            <w:szCs w:val="24"/>
          </w:rPr>
          <w:t>.</w:t>
        </w:r>
        <w:r>
          <w:rPr>
            <w:rStyle w:val="Hyperlink"/>
            <w:szCs w:val="24"/>
            <w:lang w:val="en-US"/>
          </w:rPr>
          <w:t>f</w:t>
        </w:r>
        <w:r>
          <w:rPr>
            <w:rStyle w:val="Hyperlink"/>
            <w:szCs w:val="24"/>
          </w:rPr>
          <w:t>@</w:t>
        </w:r>
        <w:r>
          <w:rPr>
            <w:rStyle w:val="Hyperlink"/>
            <w:szCs w:val="24"/>
            <w:lang w:val="en-US"/>
          </w:rPr>
          <w:t>mail</w:t>
        </w:r>
        <w:r>
          <w:rPr>
            <w:rStyle w:val="Hyperlink"/>
            <w:szCs w:val="24"/>
          </w:rPr>
          <w:t>.</w:t>
        </w:r>
        <w:r>
          <w:rPr>
            <w:rStyle w:val="Hyperlink"/>
            <w:szCs w:val="24"/>
            <w:lang w:val="en-US"/>
          </w:rPr>
          <w:t>ru</w:t>
        </w:r>
      </w:hyperlink>
      <w:r>
        <w:rPr>
          <w:szCs w:val="24"/>
          <w:lang w:val="en-US"/>
        </w:rPr>
        <w:t xml:space="preserve"> </w:t>
      </w:r>
      <w:r>
        <w:rPr>
          <w:szCs w:val="24"/>
          <w:lang w:val="ru-RU"/>
        </w:rPr>
        <w:t>или +79023615080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 w:before="0" w:after="0"/>
        <w:jc w:val="both"/>
        <w:rPr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</w:t>
      </w:r>
    </w:p>
    <w:p>
      <w:pPr>
        <w:pStyle w:val="ListParagraph"/>
        <w:spacing w:lineRule="auto" w:line="240" w:before="0" w:after="0"/>
        <w:ind w:hanging="0" w:left="786"/>
        <w:contextualSpacing/>
        <w:jc w:val="both"/>
        <w:rPr>
          <w:szCs w:val="24"/>
        </w:rPr>
      </w:pPr>
      <w:r>
        <w:rPr>
          <w:szCs w:val="24"/>
        </w:rPr>
        <w:t xml:space="preserve"> </w:t>
      </w:r>
    </w:p>
    <w:p>
      <w:pPr>
        <w:pStyle w:val="Normal"/>
        <w:widowControl/>
        <w:bidi w:val="0"/>
        <w:spacing w:lineRule="auto" w:line="276" w:before="0" w:after="200"/>
        <w:ind w:hanging="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28a7"/>
    <w:pPr>
      <w:widowControl/>
      <w:suppressAutoHyphens w:val="true"/>
      <w:bidi w:val="0"/>
      <w:spacing w:lineRule="auto" w:line="276" w:before="0" w:after="200"/>
      <w:ind w:hanging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d4b33"/>
    <w:pPr>
      <w:keepNext w:val="true"/>
      <w:keepLines/>
      <w:spacing w:lineRule="auto" w:line="257" w:before="40" w:after="0"/>
      <w:ind w:firstLine="709"/>
      <w:outlineLvl w:val="1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uiPriority w:val="9"/>
    <w:semiHidden/>
    <w:qFormat/>
    <w:rsid w:val="002d4b33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83df2"/>
    <w:rPr>
      <w:color w:themeColor="hyperlink" w:val="0000FF"/>
      <w:u w:val="single"/>
    </w:rPr>
  </w:style>
  <w:style w:type="character" w:styleId="Style13">
    <w:name w:val="Символ сноски"/>
    <w:qFormat/>
    <w:rPr/>
  </w:style>
  <w:style w:type="character" w:styleId="Style14">
    <w:name w:val="Символ концевой сноски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d4b33"/>
    <w:pPr>
      <w:spacing w:before="0" w:after="200"/>
      <w:ind w:firstLine="709" w:left="720"/>
      <w:contextualSpacing/>
    </w:pPr>
    <w:rPr>
      <w:rFonts w:ascii="Times New Roman" w:hAnsi="Times New Roman" w:eastAsia="Times New Roman" w:cs="Times New Roman"/>
      <w:sz w:val="24"/>
    </w:rPr>
  </w:style>
  <w:style w:type="paragraph" w:styleId="Style17">
    <w:name w:val="Содержимое списка"/>
    <w:basedOn w:val="Normal"/>
    <w:qFormat/>
    <w:pPr>
      <w:ind w:left="567"/>
    </w:pPr>
    <w:rPr/>
  </w:style>
  <w:style w:type="numbering" w:styleId="user2" w:default="1">
    <w:name w:val="Без списка (user)"/>
    <w:uiPriority w:val="99"/>
    <w:semiHidden/>
    <w:unhideWhenUsed/>
    <w:qFormat/>
  </w:style>
  <w:style w:type="numbering" w:styleId="Style18">
    <w:name w:val="Без списка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h.l.f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46D2E-3F8A-4346-BFE8-B18723D0C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Application>LibreOffice/25.2.7.2$Windows_X86_64 LibreOffice_project/5cbfd1ab6520636bb5f7b99185aa69bd7456825d</Application>
  <AppVersion>15.0000</AppVersion>
  <Pages>5</Pages>
  <Words>821</Words>
  <Characters>6568</Characters>
  <CharactersWithSpaces>7578</CharactersWithSpaces>
  <Paragraphs>172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2022-05-25T13:04:00Z</dcterms:created>
  <dc:creator>localadm</dc:creator>
  <dc:description/>
  <dc:language>ru-RU</dc:language>
  <cp:lastModifiedBy/>
  <dcterms:modified xsi:type="dcterms:W3CDTF">2026-03-02T11:43:32Z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